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5039" w:rsidRPr="00887249" w:rsidRDefault="00695039" w:rsidP="00761AE4">
      <w:pPr>
        <w:jc w:val="center"/>
        <w:rPr>
          <w:b/>
          <w:sz w:val="36"/>
          <w:szCs w:val="36"/>
        </w:rPr>
      </w:pPr>
      <w:r w:rsidRPr="00887249">
        <w:rPr>
          <w:b/>
          <w:sz w:val="36"/>
          <w:szCs w:val="36"/>
        </w:rPr>
        <w:t xml:space="preserve">OR Preparation for </w:t>
      </w:r>
      <w:r w:rsidR="00887249" w:rsidRPr="00887249">
        <w:rPr>
          <w:b/>
          <w:sz w:val="36"/>
          <w:szCs w:val="36"/>
        </w:rPr>
        <w:t xml:space="preserve">Adult </w:t>
      </w:r>
      <w:r w:rsidRPr="00887249">
        <w:rPr>
          <w:b/>
          <w:sz w:val="36"/>
          <w:szCs w:val="36"/>
        </w:rPr>
        <w:t xml:space="preserve">Patients with </w:t>
      </w:r>
      <w:proofErr w:type="spellStart"/>
      <w:r w:rsidRPr="00887249">
        <w:rPr>
          <w:b/>
          <w:sz w:val="36"/>
          <w:szCs w:val="36"/>
        </w:rPr>
        <w:t>Epidermolysis</w:t>
      </w:r>
      <w:proofErr w:type="spellEnd"/>
      <w:r w:rsidRPr="00887249">
        <w:rPr>
          <w:b/>
          <w:sz w:val="36"/>
          <w:szCs w:val="36"/>
        </w:rPr>
        <w:t xml:space="preserve"> </w:t>
      </w:r>
      <w:proofErr w:type="spellStart"/>
      <w:r w:rsidRPr="00887249">
        <w:rPr>
          <w:b/>
          <w:sz w:val="36"/>
          <w:szCs w:val="36"/>
        </w:rPr>
        <w:t>Bullosa</w:t>
      </w:r>
      <w:proofErr w:type="spellEnd"/>
      <w:r w:rsidRPr="00887249">
        <w:rPr>
          <w:b/>
          <w:sz w:val="36"/>
          <w:szCs w:val="36"/>
        </w:rPr>
        <w:t xml:space="preserve"> (EB)</w:t>
      </w:r>
    </w:p>
    <w:p w:rsidR="009671D0" w:rsidRDefault="00887249" w:rsidP="00761AE4">
      <w:pPr>
        <w:jc w:val="center"/>
        <w:rPr>
          <w:b/>
        </w:rPr>
      </w:pPr>
      <w:r>
        <w:rPr>
          <w:b/>
        </w:rPr>
        <w:t xml:space="preserve">Pilfered from </w:t>
      </w:r>
      <w:r w:rsidR="003123D6">
        <w:rPr>
          <w:b/>
        </w:rPr>
        <w:t>Louise K. Furukawa MD</w:t>
      </w:r>
    </w:p>
    <w:p w:rsidR="003123D6" w:rsidRDefault="00887249" w:rsidP="00761AE4">
      <w:pPr>
        <w:jc w:val="center"/>
        <w:rPr>
          <w:b/>
        </w:rPr>
      </w:pPr>
      <w:r>
        <w:rPr>
          <w:b/>
        </w:rPr>
        <w:t xml:space="preserve"> Edited by Erin </w:t>
      </w:r>
      <w:proofErr w:type="spellStart"/>
      <w:r>
        <w:rPr>
          <w:b/>
        </w:rPr>
        <w:t>Bushell</w:t>
      </w:r>
      <w:proofErr w:type="spellEnd"/>
      <w:r>
        <w:rPr>
          <w:b/>
        </w:rPr>
        <w:t>, MD</w:t>
      </w:r>
      <w:r w:rsidR="009671D0">
        <w:rPr>
          <w:b/>
        </w:rPr>
        <w:t xml:space="preserve"> and Brita Mittal, MD</w:t>
      </w:r>
    </w:p>
    <w:p w:rsidR="00887249" w:rsidRPr="00761AE4" w:rsidRDefault="00887249" w:rsidP="00761AE4">
      <w:pPr>
        <w:jc w:val="center"/>
        <w:rPr>
          <w:b/>
        </w:rPr>
      </w:pPr>
      <w:r>
        <w:rPr>
          <w:b/>
        </w:rPr>
        <w:t>2017</w:t>
      </w:r>
    </w:p>
    <w:p w:rsidR="00695039" w:rsidRDefault="00695039"/>
    <w:p w:rsidR="00695039" w:rsidRDefault="00695039">
      <w:r w:rsidRPr="00761AE4">
        <w:rPr>
          <w:b/>
        </w:rPr>
        <w:t>Background</w:t>
      </w:r>
      <w:r>
        <w:t xml:space="preserve">:  </w:t>
      </w:r>
    </w:p>
    <w:p w:rsidR="009671D0" w:rsidRDefault="00695039">
      <w:r>
        <w:t>Patients with EB have a mutation in their keratin or collagen genes.  As a result the skin is not properly anchored and mere touch can cause the skin to slough or blister.  Many different subtypes have been identified but the most common variant we see in our patient population i</w:t>
      </w:r>
      <w:r w:rsidR="00887249">
        <w:t xml:space="preserve">s recessive dystrophic EB.  They may </w:t>
      </w:r>
      <w:r>
        <w:t>appear as burn patients and are frequently wrapped in total body burn dressings</w:t>
      </w:r>
      <w:r w:rsidRPr="009671D0">
        <w:rPr>
          <w:color w:val="FF0000"/>
        </w:rPr>
        <w:t xml:space="preserve">.  </w:t>
      </w:r>
      <w:r w:rsidR="00761AE4" w:rsidRPr="009671D0">
        <w:rPr>
          <w:color w:val="FF0000"/>
        </w:rPr>
        <w:t>NO ADHESIVES MAY BE USED IN THESE PATIENTS.</w:t>
      </w:r>
      <w:r w:rsidR="00761AE4">
        <w:t xml:space="preserve">  </w:t>
      </w:r>
      <w:r>
        <w:t xml:space="preserve">You will note the following in these </w:t>
      </w:r>
      <w:r w:rsidR="00887249">
        <w:t>patients</w:t>
      </w:r>
      <w:r w:rsidR="009671D0">
        <w:t>:</w:t>
      </w:r>
    </w:p>
    <w:p w:rsidR="00761AE4" w:rsidRDefault="00695039">
      <w:r>
        <w:t xml:space="preserve"> </w:t>
      </w:r>
    </w:p>
    <w:p w:rsidR="00761AE4" w:rsidRDefault="00695039">
      <w:r>
        <w:t xml:space="preserve"> </w:t>
      </w:r>
      <w:r w:rsidRPr="00761AE4">
        <w:rPr>
          <w:b/>
        </w:rPr>
        <w:t>Airway</w:t>
      </w:r>
      <w:r>
        <w:t xml:space="preserve">:  the tissues of the lining of the mouth, tongue and esophagus are affected making eating difficult.  </w:t>
      </w:r>
      <w:r w:rsidR="00761AE4">
        <w:t xml:space="preserve">Mouth opening is SEVERELY LIMITED and these patients are always considered difficult airways.  FOI is the preferred method to intubate since we try to minimize contact with the mucosa.  </w:t>
      </w:r>
    </w:p>
    <w:p w:rsidR="009671D0" w:rsidRDefault="009671D0"/>
    <w:p w:rsidR="00761AE4" w:rsidRDefault="00761AE4">
      <w:r w:rsidRPr="00761AE4">
        <w:rPr>
          <w:b/>
        </w:rPr>
        <w:t>Digits:</w:t>
      </w:r>
      <w:r>
        <w:t xml:space="preserve">  continued skin slough and scarring results in absence of fingernails and the fingers often fuse together.  </w:t>
      </w:r>
    </w:p>
    <w:p w:rsidR="009671D0" w:rsidRDefault="009671D0"/>
    <w:p w:rsidR="00761AE4" w:rsidRDefault="00761AE4">
      <w:r w:rsidRPr="00761AE4">
        <w:rPr>
          <w:b/>
        </w:rPr>
        <w:t>Cardiac</w:t>
      </w:r>
      <w:r>
        <w:t xml:space="preserve">:  Over time, some </w:t>
      </w:r>
      <w:r w:rsidR="00887249">
        <w:t>patients</w:t>
      </w:r>
      <w:r>
        <w:t xml:space="preserve"> develop a cardiomyopathy. </w:t>
      </w:r>
      <w:r w:rsidR="009D0469">
        <w:t xml:space="preserve"> Anemia is common as is continued infections, so these </w:t>
      </w:r>
      <w:r w:rsidR="00887249">
        <w:t>patients</w:t>
      </w:r>
      <w:r w:rsidR="009D0469">
        <w:t xml:space="preserve"> often appear to be in a high-output state.</w:t>
      </w:r>
    </w:p>
    <w:p w:rsidR="00761AE4" w:rsidRDefault="00761AE4">
      <w:r w:rsidRPr="00761AE4">
        <w:rPr>
          <w:b/>
        </w:rPr>
        <w:t>Renal:</w:t>
      </w:r>
      <w:r>
        <w:t xml:space="preserve">  Many </w:t>
      </w:r>
      <w:r w:rsidR="00887249">
        <w:t>patients</w:t>
      </w:r>
      <w:r>
        <w:t xml:space="preserve"> develop renal failure over time.  </w:t>
      </w:r>
    </w:p>
    <w:p w:rsidR="009671D0" w:rsidRDefault="009671D0"/>
    <w:p w:rsidR="009671D0" w:rsidRDefault="00761AE4">
      <w:proofErr w:type="spellStart"/>
      <w:r w:rsidRPr="00761AE4">
        <w:rPr>
          <w:b/>
        </w:rPr>
        <w:t>Hemotologic</w:t>
      </w:r>
      <w:proofErr w:type="spellEnd"/>
      <w:r w:rsidRPr="00761AE4">
        <w:rPr>
          <w:b/>
        </w:rPr>
        <w:t>:</w:t>
      </w:r>
      <w:r>
        <w:t xml:space="preserve">  Continued bleeding from wounds and poor nutrition causes anemia.  </w:t>
      </w:r>
    </w:p>
    <w:p w:rsidR="009671D0" w:rsidRDefault="009671D0"/>
    <w:p w:rsidR="00761AE4" w:rsidRDefault="00761AE4">
      <w:r w:rsidRPr="00761AE4">
        <w:rPr>
          <w:b/>
        </w:rPr>
        <w:t>Infections:</w:t>
      </w:r>
      <w:r>
        <w:t xml:space="preserve">  These </w:t>
      </w:r>
      <w:r w:rsidR="00887249">
        <w:t>patients</w:t>
      </w:r>
      <w:r>
        <w:t xml:space="preserve"> are often colonized with MRSA in their wounds and many act as though in low-grade sepsis.  You will see tachycardia and anesthetic resistance. </w:t>
      </w:r>
    </w:p>
    <w:p w:rsidR="009671D0" w:rsidRDefault="009671D0"/>
    <w:p w:rsidR="00C601E7" w:rsidRDefault="00761AE4">
      <w:r w:rsidRPr="00761AE4">
        <w:rPr>
          <w:b/>
        </w:rPr>
        <w:t>IV access:</w:t>
      </w:r>
      <w:r>
        <w:t xml:space="preserve">  Difficult though not as impossible as you would imagine.  NO ELASTIC TOURNIQUETS!   </w:t>
      </w:r>
      <w:r w:rsidR="00BA308F">
        <w:t>A hand tourniquet is sufficient</w:t>
      </w:r>
      <w:r w:rsidR="00C601E7">
        <w:t>.  Alcohol wipes are not usually used.  A s</w:t>
      </w:r>
      <w:r w:rsidR="00887249">
        <w:t xml:space="preserve">mall amount of baby shampoo on </w:t>
      </w:r>
      <w:r w:rsidR="00BA308F">
        <w:t>moistened gauze</w:t>
      </w:r>
      <w:r w:rsidR="00C601E7">
        <w:t xml:space="preserve"> </w:t>
      </w:r>
      <w:r w:rsidR="00BA308F">
        <w:t xml:space="preserve">dabbed on and off </w:t>
      </w:r>
      <w:r w:rsidR="00C601E7">
        <w:t>with moist gauze may be used</w:t>
      </w:r>
    </w:p>
    <w:p w:rsidR="009671D0" w:rsidRDefault="009671D0"/>
    <w:p w:rsidR="00C601E7" w:rsidRDefault="00C601E7">
      <w:r w:rsidRPr="00C601E7">
        <w:rPr>
          <w:b/>
        </w:rPr>
        <w:t>GI tract</w:t>
      </w:r>
      <w:r>
        <w:t>:  Esoph</w:t>
      </w:r>
      <w:r w:rsidR="009D0469">
        <w:t>a</w:t>
      </w:r>
      <w:r>
        <w:t>geal strictures are common due to sloughing and scarring of the esophagus, so patients coming in for these procedures often cannot handle their oral secretions and are drooling.</w:t>
      </w:r>
    </w:p>
    <w:p w:rsidR="009671D0" w:rsidRDefault="009671D0"/>
    <w:p w:rsidR="00761AE4" w:rsidRDefault="00C601E7">
      <w:r w:rsidRPr="00C601E7">
        <w:rPr>
          <w:b/>
        </w:rPr>
        <w:t>Skin:</w:t>
      </w:r>
      <w:r>
        <w:t xml:space="preserve">  Raw patches, oozing wounds, multiple dressings, </w:t>
      </w:r>
      <w:proofErr w:type="gramStart"/>
      <w:r>
        <w:t>often smelly</w:t>
      </w:r>
      <w:proofErr w:type="gramEnd"/>
      <w:r>
        <w:t xml:space="preserve"> wounds.  Please note that </w:t>
      </w:r>
      <w:r w:rsidRPr="009671D0">
        <w:rPr>
          <w:b/>
          <w:color w:val="FF0000"/>
        </w:rPr>
        <w:t>shear stress on the skin is worse than pressure in causing blisters</w:t>
      </w:r>
      <w:r w:rsidRPr="009671D0">
        <w:rPr>
          <w:color w:val="FF0000"/>
        </w:rPr>
        <w:t>.</w:t>
      </w:r>
    </w:p>
    <w:p w:rsidR="00761AE4" w:rsidRDefault="00761AE4"/>
    <w:p w:rsidR="00695039" w:rsidRDefault="00695039">
      <w:r>
        <w:lastRenderedPageBreak/>
        <w:t>It is imperative that we conduct our anesthetic in a way that is as delicate as possible.  The following guidelines will help when assisting with the set-up of a room for a patient with EB.</w:t>
      </w:r>
    </w:p>
    <w:p w:rsidR="00695039" w:rsidRDefault="00695039"/>
    <w:p w:rsidR="00695039" w:rsidRDefault="00695039">
      <w:r w:rsidRPr="00695039">
        <w:rPr>
          <w:b/>
        </w:rPr>
        <w:t>OR Bed</w:t>
      </w:r>
      <w:r>
        <w:t xml:space="preserve">:  </w:t>
      </w:r>
    </w:p>
    <w:p w:rsidR="00695039" w:rsidRDefault="00695039">
      <w:r>
        <w:t>The patient needs to lie on a sheepskin.  Currently these are not real sheepskin, but synthetic equivalents.  Generally t</w:t>
      </w:r>
      <w:r w:rsidR="00887249">
        <w:t xml:space="preserve">hough, if the patient has been </w:t>
      </w:r>
      <w:r>
        <w:t>placed on a gurney he/she will already by lying on a sheepskin and this proves useful for transfers onto the OR bed.  Please have a sheepskin in an UNOPENED package in the OR in case the patient doesn’t have one.</w:t>
      </w:r>
    </w:p>
    <w:p w:rsidR="00695039" w:rsidRDefault="00695039"/>
    <w:p w:rsidR="00761AE4" w:rsidRPr="00566F5C" w:rsidRDefault="00695039">
      <w:pPr>
        <w:rPr>
          <w:b/>
        </w:rPr>
      </w:pPr>
      <w:r w:rsidRPr="00566F5C">
        <w:rPr>
          <w:b/>
        </w:rPr>
        <w:t>Monitors</w:t>
      </w:r>
    </w:p>
    <w:p w:rsidR="00EA1E24" w:rsidRDefault="00761AE4" w:rsidP="00761AE4">
      <w:pPr>
        <w:pStyle w:val="ListParagraph"/>
        <w:numPr>
          <w:ilvl w:val="0"/>
          <w:numId w:val="1"/>
        </w:numPr>
      </w:pPr>
      <w:r w:rsidRPr="00566F5C">
        <w:rPr>
          <w:b/>
        </w:rPr>
        <w:t>EKG</w:t>
      </w:r>
      <w:r>
        <w:t xml:space="preserve">:  We cannot stick EKG pads on the patients.  What works very well is to use the </w:t>
      </w:r>
      <w:proofErr w:type="gramStart"/>
      <w:r>
        <w:t>old  orange</w:t>
      </w:r>
      <w:proofErr w:type="gramEnd"/>
      <w:r>
        <w:t xml:space="preserve"> defibrillator gel pads and place the EKG stickers upon that.  Cut 3 2”X2” </w:t>
      </w:r>
      <w:proofErr w:type="spellStart"/>
      <w:r>
        <w:t>defib</w:t>
      </w:r>
      <w:proofErr w:type="spellEnd"/>
      <w:r>
        <w:t xml:space="preserve"> pad chunks and have them ready to place on the patient</w:t>
      </w:r>
      <w:r w:rsidR="00EA1E24">
        <w:t>.</w:t>
      </w:r>
      <w:r w:rsidR="00887249">
        <w:t xml:space="preserve">  Cover this all with moist 2x2s to prevent the </w:t>
      </w:r>
      <w:proofErr w:type="spellStart"/>
      <w:r w:rsidR="00887249">
        <w:t>defib</w:t>
      </w:r>
      <w:proofErr w:type="spellEnd"/>
      <w:r w:rsidR="00887249">
        <w:t xml:space="preserve"> pads from drying out.</w:t>
      </w:r>
    </w:p>
    <w:p w:rsidR="00EA1E24" w:rsidRDefault="00EA1E24" w:rsidP="00EA1E24"/>
    <w:p w:rsidR="006218E3" w:rsidRDefault="00EA1E24" w:rsidP="00EA1E24">
      <w:r>
        <w:rPr>
          <w:noProof/>
          <w:lang w:eastAsia="en-US"/>
        </w:rPr>
        <w:drawing>
          <wp:inline distT="0" distB="0" distL="0" distR="0" wp14:anchorId="5B83C3E9" wp14:editId="68FFB9FA">
            <wp:extent cx="4165600" cy="3124200"/>
            <wp:effectExtent l="25400" t="0" r="0" b="0"/>
            <wp:docPr id="13" name="Picture 12" descr="more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eEB.jpg"/>
                    <pic:cNvPicPr/>
                  </pic:nvPicPr>
                  <pic:blipFill>
                    <a:blip r:embed="rId6"/>
                    <a:stretch>
                      <a:fillRect/>
                    </a:stretch>
                  </pic:blipFill>
                  <pic:spPr>
                    <a:xfrm>
                      <a:off x="0" y="0"/>
                      <a:ext cx="4165600" cy="3124200"/>
                    </a:xfrm>
                    <a:prstGeom prst="rect">
                      <a:avLst/>
                    </a:prstGeom>
                  </pic:spPr>
                </pic:pic>
              </a:graphicData>
            </a:graphic>
          </wp:inline>
        </w:drawing>
      </w:r>
    </w:p>
    <w:p w:rsidR="006218E3" w:rsidRDefault="006218E3" w:rsidP="00EA1E24"/>
    <w:p w:rsidR="006218E3" w:rsidRDefault="006218E3" w:rsidP="00EA1E24">
      <w:r>
        <w:rPr>
          <w:noProof/>
          <w:lang w:eastAsia="en-US"/>
        </w:rPr>
        <w:drawing>
          <wp:inline distT="0" distB="0" distL="0" distR="0" wp14:anchorId="358EA116" wp14:editId="3BC686BC">
            <wp:extent cx="3352800" cy="2514600"/>
            <wp:effectExtent l="25400" t="0" r="0" b="0"/>
            <wp:docPr id="11" name="Picture 10" descr="IMG_2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52.JPG"/>
                    <pic:cNvPicPr/>
                  </pic:nvPicPr>
                  <pic:blipFill>
                    <a:blip r:embed="rId7"/>
                    <a:stretch>
                      <a:fillRect/>
                    </a:stretch>
                  </pic:blipFill>
                  <pic:spPr>
                    <a:xfrm>
                      <a:off x="0" y="0"/>
                      <a:ext cx="3352800" cy="2514600"/>
                    </a:xfrm>
                    <a:prstGeom prst="rect">
                      <a:avLst/>
                    </a:prstGeom>
                  </pic:spPr>
                </pic:pic>
              </a:graphicData>
            </a:graphic>
          </wp:inline>
        </w:drawing>
      </w:r>
    </w:p>
    <w:p w:rsidR="006218E3" w:rsidRDefault="006218E3" w:rsidP="00EA1E24"/>
    <w:p w:rsidR="00EA1E24" w:rsidRDefault="006218E3" w:rsidP="00EA1E24">
      <w:r>
        <w:rPr>
          <w:noProof/>
          <w:lang w:eastAsia="en-US"/>
        </w:rPr>
        <w:drawing>
          <wp:inline distT="0" distB="0" distL="0" distR="0" wp14:anchorId="4A2BA78C" wp14:editId="07C78A1E">
            <wp:extent cx="3048000" cy="2286000"/>
            <wp:effectExtent l="25400" t="0" r="0" b="0"/>
            <wp:docPr id="15" name="Picture 14" descr="IMG_2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53.JPG"/>
                    <pic:cNvPicPr/>
                  </pic:nvPicPr>
                  <pic:blipFill>
                    <a:blip r:embed="rId8"/>
                    <a:stretch>
                      <a:fillRect/>
                    </a:stretch>
                  </pic:blipFill>
                  <pic:spPr>
                    <a:xfrm>
                      <a:off x="0" y="0"/>
                      <a:ext cx="3048000" cy="2286000"/>
                    </a:xfrm>
                    <a:prstGeom prst="rect">
                      <a:avLst/>
                    </a:prstGeom>
                  </pic:spPr>
                </pic:pic>
              </a:graphicData>
            </a:graphic>
          </wp:inline>
        </w:drawing>
      </w:r>
    </w:p>
    <w:p w:rsidR="009671D0" w:rsidRDefault="009671D0" w:rsidP="00EA1E24"/>
    <w:p w:rsidR="009671D0" w:rsidRDefault="009671D0" w:rsidP="00EA1E24"/>
    <w:p w:rsidR="009671D0" w:rsidRDefault="009671D0" w:rsidP="00EA1E24"/>
    <w:p w:rsidR="009671D0" w:rsidRDefault="009671D0" w:rsidP="00EA1E24"/>
    <w:p w:rsidR="009671D0" w:rsidRDefault="009671D0" w:rsidP="00EA1E24"/>
    <w:p w:rsidR="009671D0" w:rsidRDefault="009671D0" w:rsidP="00EA1E24"/>
    <w:p w:rsidR="009671D0" w:rsidRDefault="009671D0" w:rsidP="00EA1E24"/>
    <w:p w:rsidR="009671D0" w:rsidRDefault="009671D0" w:rsidP="00EA1E24"/>
    <w:p w:rsidR="009671D0" w:rsidRDefault="009671D0" w:rsidP="00EA1E24"/>
    <w:p w:rsidR="009671D0" w:rsidRDefault="009671D0" w:rsidP="00EA1E24"/>
    <w:p w:rsidR="009671D0" w:rsidRDefault="009671D0" w:rsidP="00EA1E24"/>
    <w:p w:rsidR="009671D0" w:rsidRDefault="009671D0" w:rsidP="00EA1E24"/>
    <w:p w:rsidR="009671D0" w:rsidRDefault="009671D0" w:rsidP="00EA1E24"/>
    <w:p w:rsidR="009671D0" w:rsidRDefault="009671D0" w:rsidP="00EA1E24"/>
    <w:p w:rsidR="009671D0" w:rsidRDefault="009671D0" w:rsidP="00EA1E24"/>
    <w:p w:rsidR="009671D0" w:rsidRDefault="009671D0" w:rsidP="00EA1E24"/>
    <w:p w:rsidR="009671D0" w:rsidRDefault="009671D0" w:rsidP="00EA1E24"/>
    <w:p w:rsidR="00761AE4" w:rsidRDefault="00761AE4" w:rsidP="00EA1E24"/>
    <w:p w:rsidR="00566F5C" w:rsidRDefault="00761AE4" w:rsidP="00761AE4">
      <w:pPr>
        <w:pStyle w:val="ListParagraph"/>
        <w:numPr>
          <w:ilvl w:val="0"/>
          <w:numId w:val="1"/>
        </w:numPr>
      </w:pPr>
      <w:r w:rsidRPr="00566F5C">
        <w:rPr>
          <w:b/>
        </w:rPr>
        <w:t>Pulse ox</w:t>
      </w:r>
      <w:r>
        <w:t xml:space="preserve">:  We cannot have adhesive on the </w:t>
      </w:r>
      <w:proofErr w:type="gramStart"/>
      <w:r>
        <w:t>patients</w:t>
      </w:r>
      <w:proofErr w:type="gramEnd"/>
      <w:r>
        <w:t xml:space="preserve"> digits (or stumps), so place </w:t>
      </w:r>
      <w:proofErr w:type="spellStart"/>
      <w:r>
        <w:t>tegaderms</w:t>
      </w:r>
      <w:proofErr w:type="spellEnd"/>
      <w:r w:rsidR="00566F5C">
        <w:t xml:space="preserve"> onto the </w:t>
      </w:r>
      <w:proofErr w:type="spellStart"/>
      <w:r w:rsidR="00566F5C">
        <w:t>pulseox</w:t>
      </w:r>
      <w:proofErr w:type="spellEnd"/>
      <w:r w:rsidR="00566F5C">
        <w:t xml:space="preserve"> adhesive (sticky side to sticky side) and cut off excess </w:t>
      </w:r>
      <w:proofErr w:type="spellStart"/>
      <w:r w:rsidR="00566F5C">
        <w:t>tegaderm</w:t>
      </w:r>
      <w:proofErr w:type="spellEnd"/>
      <w:r w:rsidR="00566F5C">
        <w:t>.  The now non</w:t>
      </w:r>
      <w:r w:rsidR="009671D0">
        <w:t>-</w:t>
      </w:r>
      <w:r w:rsidR="00566F5C">
        <w:t xml:space="preserve">sticky </w:t>
      </w:r>
      <w:proofErr w:type="spellStart"/>
      <w:r w:rsidR="00566F5C">
        <w:t>pulseox</w:t>
      </w:r>
      <w:proofErr w:type="spellEnd"/>
      <w:r w:rsidR="00566F5C">
        <w:t xml:space="preserve"> is wrapped around the digit and held in place by 1-inch </w:t>
      </w:r>
      <w:proofErr w:type="spellStart"/>
      <w:r w:rsidR="00566F5C">
        <w:t>coban</w:t>
      </w:r>
      <w:proofErr w:type="spellEnd"/>
      <w:r w:rsidR="00566F5C">
        <w:t>.</w:t>
      </w:r>
    </w:p>
    <w:p w:rsidR="00566F5C" w:rsidRDefault="00566F5C" w:rsidP="00566F5C"/>
    <w:p w:rsidR="00566F5C" w:rsidRDefault="00566F5C" w:rsidP="00566F5C">
      <w:r>
        <w:rPr>
          <w:noProof/>
          <w:lang w:eastAsia="en-US"/>
        </w:rPr>
        <w:drawing>
          <wp:inline distT="0" distB="0" distL="0" distR="0" wp14:anchorId="0D0A55BA" wp14:editId="60877638">
            <wp:extent cx="2590800" cy="3454400"/>
            <wp:effectExtent l="25400" t="0" r="0" b="0"/>
            <wp:docPr id="1" name="Picture 0" descr="EBpulse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pulseox.jpg"/>
                    <pic:cNvPicPr/>
                  </pic:nvPicPr>
                  <pic:blipFill>
                    <a:blip r:embed="rId9"/>
                    <a:stretch>
                      <a:fillRect/>
                    </a:stretch>
                  </pic:blipFill>
                  <pic:spPr>
                    <a:xfrm>
                      <a:off x="0" y="0"/>
                      <a:ext cx="2590800" cy="3454400"/>
                    </a:xfrm>
                    <a:prstGeom prst="rect">
                      <a:avLst/>
                    </a:prstGeom>
                  </pic:spPr>
                </pic:pic>
              </a:graphicData>
            </a:graphic>
          </wp:inline>
        </w:drawing>
      </w:r>
    </w:p>
    <w:p w:rsidR="00566F5C" w:rsidRDefault="00566F5C" w:rsidP="00566F5C"/>
    <w:p w:rsidR="00566F5C" w:rsidRDefault="00F53BDB" w:rsidP="00566F5C">
      <w:r w:rsidRPr="00F53BDB">
        <w:rPr>
          <w:noProof/>
          <w:lang w:eastAsia="en-US"/>
        </w:rPr>
        <w:drawing>
          <wp:inline distT="0" distB="0" distL="0" distR="0" wp14:anchorId="47CF1E48" wp14:editId="6FC9851F">
            <wp:extent cx="4267200" cy="3200400"/>
            <wp:effectExtent l="25400" t="0" r="0" b="0"/>
            <wp:docPr id="19" name="Picture 1" descr="EBfi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finger.jpg"/>
                    <pic:cNvPicPr/>
                  </pic:nvPicPr>
                  <pic:blipFill>
                    <a:blip r:embed="rId10"/>
                    <a:stretch>
                      <a:fillRect/>
                    </a:stretch>
                  </pic:blipFill>
                  <pic:spPr>
                    <a:xfrm>
                      <a:off x="0" y="0"/>
                      <a:ext cx="4267200" cy="3200400"/>
                    </a:xfrm>
                    <a:prstGeom prst="rect">
                      <a:avLst/>
                    </a:prstGeom>
                  </pic:spPr>
                </pic:pic>
              </a:graphicData>
            </a:graphic>
          </wp:inline>
        </w:drawing>
      </w:r>
    </w:p>
    <w:p w:rsidR="00566F5C" w:rsidRDefault="00566F5C" w:rsidP="00566F5C"/>
    <w:p w:rsidR="00566F5C" w:rsidRDefault="00566F5C" w:rsidP="00566F5C">
      <w:r w:rsidRPr="00566F5C">
        <w:rPr>
          <w:noProof/>
          <w:lang w:eastAsia="en-US"/>
        </w:rPr>
        <w:drawing>
          <wp:inline distT="0" distB="0" distL="0" distR="0" wp14:anchorId="2104F5B8" wp14:editId="56534645">
            <wp:extent cx="4267200" cy="3200400"/>
            <wp:effectExtent l="25400" t="0" r="0" b="0"/>
            <wp:docPr id="4" name="Picture 2" descr="EBpulseoxcob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pulseoxcoban.jpg"/>
                    <pic:cNvPicPr/>
                  </pic:nvPicPr>
                  <pic:blipFill>
                    <a:blip r:embed="rId11"/>
                    <a:stretch>
                      <a:fillRect/>
                    </a:stretch>
                  </pic:blipFill>
                  <pic:spPr>
                    <a:xfrm>
                      <a:off x="0" y="0"/>
                      <a:ext cx="4267200" cy="3200400"/>
                    </a:xfrm>
                    <a:prstGeom prst="rect">
                      <a:avLst/>
                    </a:prstGeom>
                  </pic:spPr>
                </pic:pic>
              </a:graphicData>
            </a:graphic>
          </wp:inline>
        </w:drawing>
      </w:r>
    </w:p>
    <w:p w:rsidR="00566F5C" w:rsidRDefault="00566F5C" w:rsidP="00566F5C"/>
    <w:p w:rsidR="00566F5C" w:rsidRPr="00566F5C" w:rsidRDefault="00566F5C" w:rsidP="00566F5C">
      <w:pPr>
        <w:pStyle w:val="ListParagraph"/>
        <w:numPr>
          <w:ilvl w:val="0"/>
          <w:numId w:val="1"/>
        </w:numPr>
        <w:rPr>
          <w:b/>
        </w:rPr>
      </w:pPr>
      <w:r w:rsidRPr="00566F5C">
        <w:rPr>
          <w:b/>
        </w:rPr>
        <w:t>Blood Pressure Cuff:</w:t>
      </w:r>
    </w:p>
    <w:p w:rsidR="00EA1E24" w:rsidRDefault="00566F5C" w:rsidP="00EA1E24">
      <w:pPr>
        <w:ind w:left="720"/>
      </w:pPr>
      <w:proofErr w:type="spellStart"/>
      <w:r>
        <w:t>Webril</w:t>
      </w:r>
      <w:proofErr w:type="spellEnd"/>
      <w:r>
        <w:t xml:space="preserve"> must be placed on the patient’s extremity prior to the application of the BP cuff.  Try not to get any creases or wrinkles in the </w:t>
      </w:r>
      <w:proofErr w:type="spellStart"/>
      <w:r>
        <w:t>coban</w:t>
      </w:r>
      <w:proofErr w:type="spellEnd"/>
      <w:r>
        <w:t>.</w:t>
      </w:r>
      <w:r w:rsidR="00EA1E24">
        <w:t xml:space="preserve">  If the wounds are extensive, placing the BP cuff right over the dressing works too.</w:t>
      </w:r>
    </w:p>
    <w:p w:rsidR="00EA1E24" w:rsidRDefault="00EA1E24" w:rsidP="00EA1E24">
      <w:pPr>
        <w:ind w:left="720"/>
      </w:pPr>
    </w:p>
    <w:p w:rsidR="00566F5C" w:rsidRDefault="00EA1E24" w:rsidP="00EA1E24">
      <w:pPr>
        <w:ind w:left="720"/>
      </w:pPr>
      <w:r>
        <w:rPr>
          <w:noProof/>
          <w:lang w:eastAsia="en-US"/>
        </w:rPr>
        <w:drawing>
          <wp:inline distT="0" distB="0" distL="0" distR="0" wp14:anchorId="53BBA845" wp14:editId="61334BC9">
            <wp:extent cx="3962400" cy="2971800"/>
            <wp:effectExtent l="25400" t="0" r="0" b="0"/>
            <wp:docPr id="12" name="Picture 11" descr="EB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BP.jpg"/>
                    <pic:cNvPicPr/>
                  </pic:nvPicPr>
                  <pic:blipFill>
                    <a:blip r:embed="rId12"/>
                    <a:stretch>
                      <a:fillRect/>
                    </a:stretch>
                  </pic:blipFill>
                  <pic:spPr>
                    <a:xfrm>
                      <a:off x="0" y="0"/>
                      <a:ext cx="3962400" cy="2971800"/>
                    </a:xfrm>
                    <a:prstGeom prst="rect">
                      <a:avLst/>
                    </a:prstGeom>
                  </pic:spPr>
                </pic:pic>
              </a:graphicData>
            </a:graphic>
          </wp:inline>
        </w:drawing>
      </w:r>
    </w:p>
    <w:p w:rsidR="00566F5C" w:rsidRDefault="00A67E3E" w:rsidP="00566F5C">
      <w:pPr>
        <w:ind w:left="720"/>
      </w:pPr>
      <w:r w:rsidRPr="00A67E3E">
        <w:rPr>
          <w:noProof/>
          <w:lang w:eastAsia="en-US"/>
        </w:rPr>
        <w:drawing>
          <wp:inline distT="0" distB="0" distL="0" distR="0" wp14:anchorId="07EF4D5E" wp14:editId="0277BF7B">
            <wp:extent cx="3175000" cy="4233333"/>
            <wp:effectExtent l="25400" t="0" r="0" b="0"/>
            <wp:docPr id="6" name="Picture 5" descr="EBwebr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webril.jpg"/>
                    <pic:cNvPicPr/>
                  </pic:nvPicPr>
                  <pic:blipFill>
                    <a:blip r:embed="rId13"/>
                    <a:stretch>
                      <a:fillRect/>
                    </a:stretch>
                  </pic:blipFill>
                  <pic:spPr>
                    <a:xfrm>
                      <a:off x="0" y="0"/>
                      <a:ext cx="3175000" cy="4233333"/>
                    </a:xfrm>
                    <a:prstGeom prst="rect">
                      <a:avLst/>
                    </a:prstGeom>
                  </pic:spPr>
                </pic:pic>
              </a:graphicData>
            </a:graphic>
          </wp:inline>
        </w:drawing>
      </w:r>
    </w:p>
    <w:p w:rsidR="00566F5C" w:rsidRDefault="00566F5C" w:rsidP="00C601E7">
      <w:r>
        <w:rPr>
          <w:noProof/>
          <w:lang w:eastAsia="en-US"/>
        </w:rPr>
        <w:drawing>
          <wp:inline distT="0" distB="0" distL="0" distR="0" wp14:anchorId="46F98B3A" wp14:editId="6E5F1D17">
            <wp:extent cx="2828925" cy="3771900"/>
            <wp:effectExtent l="25400" t="0" r="0" b="0"/>
            <wp:docPr id="5" name="Picture 4" descr="EBcuffnwebr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cuffnwebril.jpg"/>
                    <pic:cNvPicPr/>
                  </pic:nvPicPr>
                  <pic:blipFill>
                    <a:blip r:embed="rId14"/>
                    <a:stretch>
                      <a:fillRect/>
                    </a:stretch>
                  </pic:blipFill>
                  <pic:spPr>
                    <a:xfrm>
                      <a:off x="0" y="0"/>
                      <a:ext cx="2828925" cy="3771900"/>
                    </a:xfrm>
                    <a:prstGeom prst="rect">
                      <a:avLst/>
                    </a:prstGeom>
                  </pic:spPr>
                </pic:pic>
              </a:graphicData>
            </a:graphic>
          </wp:inline>
        </w:drawing>
      </w:r>
    </w:p>
    <w:p w:rsidR="00566F5C" w:rsidRDefault="00566F5C" w:rsidP="00566F5C">
      <w:pPr>
        <w:ind w:left="720"/>
      </w:pPr>
    </w:p>
    <w:p w:rsidR="009671D0" w:rsidRDefault="009671D0" w:rsidP="00566F5C">
      <w:pPr>
        <w:ind w:left="720"/>
        <w:rPr>
          <w:b/>
        </w:rPr>
      </w:pPr>
    </w:p>
    <w:p w:rsidR="00566F5C" w:rsidRPr="00566F5C" w:rsidRDefault="00566F5C" w:rsidP="00566F5C">
      <w:pPr>
        <w:ind w:left="720"/>
        <w:rPr>
          <w:b/>
        </w:rPr>
      </w:pPr>
      <w:r w:rsidRPr="00566F5C">
        <w:rPr>
          <w:b/>
        </w:rPr>
        <w:t>Eye protection:</w:t>
      </w:r>
    </w:p>
    <w:p w:rsidR="00566F5C" w:rsidRDefault="00566F5C" w:rsidP="00566F5C">
      <w:pPr>
        <w:ind w:left="720"/>
      </w:pPr>
    </w:p>
    <w:p w:rsidR="00DA1714" w:rsidRDefault="00566F5C" w:rsidP="00DA1714">
      <w:pPr>
        <w:pStyle w:val="ListParagraph"/>
        <w:numPr>
          <w:ilvl w:val="0"/>
          <w:numId w:val="2"/>
        </w:numPr>
      </w:pPr>
      <w:r>
        <w:t xml:space="preserve">We tend to use </w:t>
      </w:r>
      <w:r w:rsidR="009671D0">
        <w:t>preservative free methylcellulose drops</w:t>
      </w:r>
      <w:r>
        <w:t xml:space="preserve"> </w:t>
      </w:r>
      <w:r w:rsidR="00DA1714">
        <w:t>(Refresh)</w:t>
      </w:r>
      <w:r w:rsidR="009671D0">
        <w:t xml:space="preserve"> </w:t>
      </w:r>
      <w:r>
        <w:t xml:space="preserve">on the eyes. </w:t>
      </w:r>
      <w:r w:rsidR="00DA1714">
        <w:t>(</w:t>
      </w:r>
      <w:proofErr w:type="gramStart"/>
      <w:r w:rsidR="00DA1714">
        <w:t>order</w:t>
      </w:r>
      <w:proofErr w:type="gramEnd"/>
      <w:r w:rsidR="00DA1714">
        <w:t xml:space="preserve"> from pharmacy--have tube to station 737 for IR, 209 for </w:t>
      </w:r>
      <w:proofErr w:type="spellStart"/>
      <w:r w:rsidR="00DA1714">
        <w:t>endo</w:t>
      </w:r>
      <w:proofErr w:type="spellEnd"/>
      <w:r w:rsidR="00DA1714">
        <w:t>)</w:t>
      </w:r>
    </w:p>
    <w:p w:rsidR="00774F3F" w:rsidRDefault="00DA1714" w:rsidP="00566F5C">
      <w:pPr>
        <w:ind w:left="720"/>
      </w:pPr>
      <w:r>
        <w:t xml:space="preserve">A </w:t>
      </w:r>
      <w:r w:rsidR="00566F5C">
        <w:t xml:space="preserve">small amount of ocular lubricant and use of </w:t>
      </w:r>
      <w:proofErr w:type="spellStart"/>
      <w:r w:rsidR="00566F5C">
        <w:t>mepitel</w:t>
      </w:r>
      <w:proofErr w:type="spellEnd"/>
      <w:r w:rsidR="00566F5C">
        <w:t xml:space="preserve"> sheeting (acting as a “tape” of sorts) will keep the eyes lubricated, shut, and protected. </w:t>
      </w:r>
      <w:r w:rsidR="00887249">
        <w:t xml:space="preserve"> Put moist 2x2 over the </w:t>
      </w:r>
      <w:proofErr w:type="spellStart"/>
      <w:r w:rsidR="00887249">
        <w:t>mepitel</w:t>
      </w:r>
      <w:proofErr w:type="spellEnd"/>
      <w:r w:rsidR="00887249">
        <w:t>.</w:t>
      </w:r>
      <w:r w:rsidR="00566F5C">
        <w:t xml:space="preserve"> Use of ocular lubricant alone with no eye covering can result in objects falling into the eye (such as the ETT </w:t>
      </w:r>
      <w:r w:rsidR="00A67E3E">
        <w:t>pilot balloon)</w:t>
      </w:r>
    </w:p>
    <w:p w:rsidR="00566F5C" w:rsidRDefault="00566F5C" w:rsidP="00566F5C">
      <w:pPr>
        <w:ind w:left="720"/>
      </w:pPr>
    </w:p>
    <w:p w:rsidR="00566F5C" w:rsidRDefault="00566F5C" w:rsidP="00566F5C">
      <w:pPr>
        <w:ind w:left="720"/>
      </w:pPr>
      <w:r w:rsidRPr="00566F5C">
        <w:rPr>
          <w:noProof/>
          <w:lang w:eastAsia="en-US"/>
        </w:rPr>
        <w:drawing>
          <wp:inline distT="0" distB="0" distL="0" distR="0" wp14:anchorId="5F95855D" wp14:editId="062A1B87">
            <wp:extent cx="2946400" cy="3928533"/>
            <wp:effectExtent l="25400" t="0" r="0" b="0"/>
            <wp:docPr id="10" name="Picture 7" descr="EB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tube.jpg"/>
                    <pic:cNvPicPr/>
                  </pic:nvPicPr>
                  <pic:blipFill>
                    <a:blip r:embed="rId15"/>
                    <a:stretch>
                      <a:fillRect/>
                    </a:stretch>
                  </pic:blipFill>
                  <pic:spPr>
                    <a:xfrm>
                      <a:off x="0" y="0"/>
                      <a:ext cx="2963479" cy="3951305"/>
                    </a:xfrm>
                    <a:prstGeom prst="rect">
                      <a:avLst/>
                    </a:prstGeom>
                  </pic:spPr>
                </pic:pic>
              </a:graphicData>
            </a:graphic>
          </wp:inline>
        </w:drawing>
      </w:r>
    </w:p>
    <w:p w:rsidR="00566F5C" w:rsidRDefault="00566F5C" w:rsidP="00566F5C">
      <w:pPr>
        <w:ind w:left="720"/>
      </w:pPr>
    </w:p>
    <w:p w:rsidR="00566F5C" w:rsidRDefault="00566F5C" w:rsidP="00566F5C">
      <w:pPr>
        <w:ind w:left="720"/>
      </w:pPr>
      <w:r w:rsidRPr="00C601E7">
        <w:rPr>
          <w:b/>
        </w:rPr>
        <w:t>Airway Management</w:t>
      </w:r>
      <w:r>
        <w:t>:</w:t>
      </w:r>
    </w:p>
    <w:p w:rsidR="00566F5C" w:rsidRDefault="00566F5C" w:rsidP="00566F5C">
      <w:pPr>
        <w:ind w:left="720"/>
      </w:pPr>
    </w:p>
    <w:p w:rsidR="00566F5C" w:rsidRDefault="00566F5C" w:rsidP="00566F5C">
      <w:pPr>
        <w:ind w:left="720"/>
      </w:pPr>
      <w:r>
        <w:t xml:space="preserve">If possible we try not to manipulate the airway.  Cases such as a hand dressing change can likely be done without intubation.  Cases such as esophageal dilation </w:t>
      </w:r>
      <w:r w:rsidR="00774F3F">
        <w:t xml:space="preserve">and gastrostomy tube placement </w:t>
      </w:r>
      <w:r>
        <w:t>must be done wi</w:t>
      </w:r>
      <w:r w:rsidR="00887249">
        <w:t>th intubation.  In either case,</w:t>
      </w:r>
      <w:r w:rsidR="00774F3F">
        <w:t xml:space="preserve"> </w:t>
      </w:r>
      <w:r>
        <w:t>be prepared for a FOI.</w:t>
      </w:r>
    </w:p>
    <w:p w:rsidR="00566F5C" w:rsidRDefault="00566F5C" w:rsidP="00566F5C">
      <w:pPr>
        <w:ind w:left="720"/>
      </w:pPr>
    </w:p>
    <w:p w:rsidR="00C601E7" w:rsidRDefault="00C601E7" w:rsidP="00C601E7">
      <w:pPr>
        <w:pStyle w:val="ListParagraph"/>
        <w:numPr>
          <w:ilvl w:val="0"/>
          <w:numId w:val="2"/>
        </w:numPr>
      </w:pPr>
      <w:r>
        <w:t xml:space="preserve">Anesthesia Circuit Mask:  the mask must be FULLY INFLATED with </w:t>
      </w:r>
      <w:proofErr w:type="gramStart"/>
      <w:r>
        <w:t>air,</w:t>
      </w:r>
      <w:proofErr w:type="gramEnd"/>
      <w:r>
        <w:t xml:space="preserve"> otherwise, pressure on the face of</w:t>
      </w:r>
      <w:r w:rsidR="009671D0">
        <w:t xml:space="preserve"> the hard portions of the mask </w:t>
      </w:r>
      <w:r>
        <w:t xml:space="preserve">will cause blistering.  The mask must be liberally slathered with </w:t>
      </w:r>
      <w:proofErr w:type="spellStart"/>
      <w:r>
        <w:t>A</w:t>
      </w:r>
      <w:r w:rsidR="00887249">
        <w:t>quaphor</w:t>
      </w:r>
      <w:proofErr w:type="spellEnd"/>
      <w:r w:rsidR="00887249">
        <w:t xml:space="preserve"> ointment  (order from </w:t>
      </w:r>
      <w:r w:rsidR="009671D0">
        <w:t>pharmacy</w:t>
      </w:r>
      <w:r w:rsidR="00887249">
        <w:t>--have tube to station</w:t>
      </w:r>
      <w:r w:rsidR="009671D0">
        <w:t xml:space="preserve"> 737</w:t>
      </w:r>
      <w:r w:rsidR="00887249">
        <w:t xml:space="preserve"> for IR, </w:t>
      </w:r>
      <w:r w:rsidR="00DA1714">
        <w:t xml:space="preserve">209 </w:t>
      </w:r>
      <w:r w:rsidR="00887249">
        <w:t xml:space="preserve">for </w:t>
      </w:r>
      <w:proofErr w:type="spellStart"/>
      <w:r w:rsidR="00887249">
        <w:t>endo</w:t>
      </w:r>
      <w:proofErr w:type="spellEnd"/>
      <w:r w:rsidR="00887249">
        <w:t>)</w:t>
      </w:r>
    </w:p>
    <w:p w:rsidR="00C601E7" w:rsidRDefault="00C601E7" w:rsidP="00C601E7">
      <w:pPr>
        <w:pStyle w:val="ListParagraph"/>
        <w:numPr>
          <w:ilvl w:val="0"/>
          <w:numId w:val="2"/>
        </w:numPr>
      </w:pPr>
      <w:r>
        <w:t xml:space="preserve">Because many patients have difficult IV access or extreme anxiety, we will not infrequently mask induce </w:t>
      </w:r>
      <w:r w:rsidR="00887249">
        <w:t>younger adults</w:t>
      </w:r>
      <w:r>
        <w:t>.</w:t>
      </w:r>
      <w:r w:rsidR="00887249">
        <w:t xml:space="preserve">  Otherwise, access is usually obtained i</w:t>
      </w:r>
      <w:r w:rsidR="009671D0">
        <w:t xml:space="preserve">n the IR or </w:t>
      </w:r>
      <w:proofErr w:type="spellStart"/>
      <w:r w:rsidR="009671D0">
        <w:t>endo</w:t>
      </w:r>
      <w:proofErr w:type="spellEnd"/>
      <w:r w:rsidR="009671D0">
        <w:t xml:space="preserve"> suite using US.</w:t>
      </w:r>
    </w:p>
    <w:p w:rsidR="00887249" w:rsidRDefault="00887249" w:rsidP="00C601E7">
      <w:pPr>
        <w:pStyle w:val="ListParagraph"/>
        <w:numPr>
          <w:ilvl w:val="0"/>
          <w:numId w:val="2"/>
        </w:numPr>
      </w:pPr>
      <w:r>
        <w:t xml:space="preserve">If doing an IV induction: use the </w:t>
      </w:r>
      <w:proofErr w:type="spellStart"/>
      <w:r>
        <w:t>optiflow</w:t>
      </w:r>
      <w:proofErr w:type="spellEnd"/>
      <w:r>
        <w:t xml:space="preserve"> to </w:t>
      </w:r>
      <w:proofErr w:type="spellStart"/>
      <w:r>
        <w:t>preoxyenate</w:t>
      </w:r>
      <w:proofErr w:type="spellEnd"/>
      <w:r>
        <w:t>.  Increase flows once patient is a</w:t>
      </w:r>
      <w:r w:rsidR="009671D0">
        <w:t xml:space="preserve">sleep.  Vaseline gauze and </w:t>
      </w:r>
      <w:proofErr w:type="spellStart"/>
      <w:r w:rsidR="009671D0">
        <w:t>mepilex</w:t>
      </w:r>
      <w:proofErr w:type="spellEnd"/>
      <w:r w:rsidR="009671D0">
        <w:t xml:space="preserve"> transfer </w:t>
      </w:r>
      <w:r>
        <w:t>foam</w:t>
      </w:r>
      <w:r w:rsidR="009671D0">
        <w:t xml:space="preserve"> </w:t>
      </w:r>
      <w:r>
        <w:t xml:space="preserve">are placed on both sides of the mandible to allow for reduced stress with jaw thrust. </w:t>
      </w:r>
    </w:p>
    <w:p w:rsidR="00C601E7" w:rsidRDefault="00C601E7" w:rsidP="00C601E7">
      <w:pPr>
        <w:pStyle w:val="ListParagraph"/>
        <w:numPr>
          <w:ilvl w:val="0"/>
          <w:numId w:val="2"/>
        </w:numPr>
      </w:pPr>
      <w:r>
        <w:t>Once the patient is induced, we usually convert to an IV anesthetic to assist with FOI</w:t>
      </w:r>
    </w:p>
    <w:p w:rsidR="00C601E7" w:rsidRDefault="00C601E7" w:rsidP="00C601E7">
      <w:pPr>
        <w:pStyle w:val="ListParagraph"/>
        <w:numPr>
          <w:ilvl w:val="0"/>
          <w:numId w:val="2"/>
        </w:numPr>
      </w:pPr>
      <w:r>
        <w:t xml:space="preserve">A tiny oral airway inserted between the teeth is often helpful in preventing biting </w:t>
      </w:r>
      <w:r w:rsidR="00774F3F">
        <w:t xml:space="preserve">on the </w:t>
      </w:r>
      <w:proofErr w:type="spellStart"/>
      <w:r w:rsidR="00774F3F">
        <w:t>fiberoptic</w:t>
      </w:r>
      <w:proofErr w:type="spellEnd"/>
      <w:r w:rsidR="00774F3F">
        <w:t xml:space="preserve"> bronchoscope</w:t>
      </w:r>
      <w:r>
        <w:t>.</w:t>
      </w:r>
    </w:p>
    <w:p w:rsidR="00C601E7" w:rsidRDefault="00C601E7" w:rsidP="00C601E7">
      <w:pPr>
        <w:pStyle w:val="ListParagraph"/>
        <w:numPr>
          <w:ilvl w:val="0"/>
          <w:numId w:val="2"/>
        </w:numPr>
      </w:pPr>
      <w:r>
        <w:t>Secretions are often a problem during the FOI</w:t>
      </w:r>
    </w:p>
    <w:p w:rsidR="00C601E7" w:rsidRDefault="00C601E7" w:rsidP="00C601E7">
      <w:pPr>
        <w:pStyle w:val="ListParagraph"/>
        <w:numPr>
          <w:ilvl w:val="0"/>
          <w:numId w:val="2"/>
        </w:numPr>
      </w:pPr>
      <w:r>
        <w:t>We often use small tubes during these intubations.  The patients are also typically small for age.</w:t>
      </w:r>
    </w:p>
    <w:p w:rsidR="00EA1A8B" w:rsidRDefault="00C601E7" w:rsidP="00C601E7">
      <w:pPr>
        <w:pStyle w:val="ListParagraph"/>
        <w:numPr>
          <w:ilvl w:val="0"/>
          <w:numId w:val="2"/>
        </w:numPr>
      </w:pPr>
      <w:r>
        <w:t>Once the tube is in position it is secured by using ties.  Different anesthesiologists have different favorite techniques so please ask how they prefer to do this.  In the above picture a surgical mask is placed behind the head.  Where the ties cross the cheeks an</w:t>
      </w:r>
      <w:r w:rsidR="00887249">
        <w:t xml:space="preserve"> ample amount of </w:t>
      </w:r>
      <w:proofErr w:type="spellStart"/>
      <w:r w:rsidR="00887249">
        <w:t>Aquaphor</w:t>
      </w:r>
      <w:proofErr w:type="spellEnd"/>
      <w:r>
        <w:t xml:space="preserve"> ointment is place on gauze and used to protect the skin</w:t>
      </w:r>
      <w:r w:rsidR="00124A58">
        <w:t xml:space="preserve">.  The mask ties are then secured to the </w:t>
      </w:r>
      <w:r w:rsidR="00784F23">
        <w:t>tube</w:t>
      </w:r>
      <w:r w:rsidR="00124A58">
        <w:t xml:space="preserve">.  Still, this is not super-secure, so the anesthesiologist or assistant needs to hold the tube in place if an endoscope (for esophageal dilation) is advanced through the mouth.  </w:t>
      </w:r>
    </w:p>
    <w:p w:rsidR="00EA1A8B" w:rsidRDefault="00EA1A8B" w:rsidP="00EA1A8B"/>
    <w:p w:rsidR="00774F3F" w:rsidRDefault="00EA1A8B" w:rsidP="00774F3F">
      <w:pPr>
        <w:ind w:firstLine="720"/>
      </w:pPr>
      <w:r>
        <w:rPr>
          <w:noProof/>
          <w:lang w:eastAsia="en-US"/>
        </w:rPr>
        <w:drawing>
          <wp:inline distT="0" distB="0" distL="0" distR="0" wp14:anchorId="186EBC3F" wp14:editId="6B388B2F">
            <wp:extent cx="3257550" cy="2559050"/>
            <wp:effectExtent l="0" t="6350" r="12700" b="12700"/>
            <wp:docPr id="14" name="Picture 13" descr="EBE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BET2.jpg"/>
                    <pic:cNvPicPr/>
                  </pic:nvPicPr>
                  <pic:blipFill rotWithShape="1">
                    <a:blip r:embed="rId16"/>
                    <a:srcRect b="41082"/>
                    <a:stretch/>
                  </pic:blipFill>
                  <pic:spPr bwMode="auto">
                    <a:xfrm rot="5400000">
                      <a:off x="0" y="0"/>
                      <a:ext cx="3257550" cy="2559050"/>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rsidR="00124330" w:rsidRDefault="00774F3F" w:rsidP="00774F3F">
      <w:pPr>
        <w:ind w:firstLine="720"/>
      </w:pPr>
      <w:r w:rsidRPr="00774F3F">
        <w:rPr>
          <w:noProof/>
          <w:lang w:eastAsia="en-US"/>
        </w:rPr>
        <w:drawing>
          <wp:inline distT="0" distB="0" distL="0" distR="0" wp14:anchorId="73408328" wp14:editId="4FCF7C39">
            <wp:extent cx="2934321" cy="4447567"/>
            <wp:effectExtent l="508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pic:cNvPicPr>
                      <a:picLocks noChangeAspect="1" noChangeArrowheads="1"/>
                    </pic:cNvPicPr>
                  </pic:nvPicPr>
                  <pic:blipFill>
                    <a:blip r:embed="rId17"/>
                    <a:srcRect/>
                    <a:stretch>
                      <a:fillRect/>
                    </a:stretch>
                  </pic:blipFill>
                  <pic:spPr bwMode="auto">
                    <a:xfrm rot="5400000">
                      <a:off x="0" y="0"/>
                      <a:ext cx="2938589" cy="4454036"/>
                    </a:xfrm>
                    <a:prstGeom prst="rect">
                      <a:avLst/>
                    </a:prstGeom>
                    <a:noFill/>
                    <a:ln w="9525">
                      <a:noFill/>
                      <a:miter lim="800000"/>
                      <a:headEnd/>
                      <a:tailEnd/>
                    </a:ln>
                  </pic:spPr>
                </pic:pic>
              </a:graphicData>
            </a:graphic>
          </wp:inline>
        </w:drawing>
      </w:r>
    </w:p>
    <w:p w:rsidR="00124330" w:rsidRDefault="00124330" w:rsidP="00EA1A8B"/>
    <w:p w:rsidR="00EA1A8B" w:rsidRDefault="00EA1A8B" w:rsidP="00EA1A8B"/>
    <w:p w:rsidR="00EA1A8B" w:rsidRDefault="00EA1A8B" w:rsidP="00EA1A8B"/>
    <w:p w:rsidR="00EA1A8B" w:rsidRPr="00887249" w:rsidRDefault="00EA1A8B" w:rsidP="00EA1A8B">
      <w:pPr>
        <w:rPr>
          <w:b/>
        </w:rPr>
      </w:pPr>
      <w:r w:rsidRPr="00C47E35">
        <w:rPr>
          <w:b/>
        </w:rPr>
        <w:t>IV Access:</w:t>
      </w:r>
    </w:p>
    <w:p w:rsidR="00EA1A8B" w:rsidRDefault="00EA1A8B" w:rsidP="00EA1A8B">
      <w:proofErr w:type="gramStart"/>
      <w:r>
        <w:t>As mentioned before, difficult but not impossible.</w:t>
      </w:r>
      <w:proofErr w:type="gramEnd"/>
      <w:r>
        <w:t xml:space="preserve">  We usually ask the patient where they’ve had good luck with IVs in the past. When establishing IV </w:t>
      </w:r>
      <w:proofErr w:type="gramStart"/>
      <w:r>
        <w:t>access  please</w:t>
      </w:r>
      <w:proofErr w:type="gramEnd"/>
      <w:r>
        <w:t xml:space="preserve"> DO NOT USE ELASTIC TOURNIQUETS!   WE use only a hand tourniquet.  Alcohol wipes are not usually used.  A small amount of baby shampoo on a moistened gauze and wiped off with moist gauze may be used.  Once the IV is in, place a small amount of </w:t>
      </w:r>
      <w:proofErr w:type="spellStart"/>
      <w:r>
        <w:t>mepitel</w:t>
      </w:r>
      <w:proofErr w:type="spellEnd"/>
      <w:r>
        <w:t xml:space="preserve"> sheeting or </w:t>
      </w:r>
      <w:proofErr w:type="spellStart"/>
      <w:r>
        <w:t>mepitac</w:t>
      </w:r>
      <w:proofErr w:type="spellEnd"/>
      <w:r>
        <w:t xml:space="preserve"> under the IV </w:t>
      </w:r>
      <w:proofErr w:type="gramStart"/>
      <w:r>
        <w:t>hub  to</w:t>
      </w:r>
      <w:proofErr w:type="gramEnd"/>
      <w:r>
        <w:t xml:space="preserve"> prevent pressure on the skin, then secure with a </w:t>
      </w:r>
      <w:proofErr w:type="spellStart"/>
      <w:r>
        <w:t>coban</w:t>
      </w:r>
      <w:proofErr w:type="spellEnd"/>
      <w:r>
        <w:t xml:space="preserve">.  If the patient has tough skin you may use </w:t>
      </w:r>
      <w:proofErr w:type="spellStart"/>
      <w:r>
        <w:t>mepitac</w:t>
      </w:r>
      <w:proofErr w:type="spellEnd"/>
      <w:r>
        <w:t xml:space="preserve"> as “tape” to hold the IV onto the skin.  Wrap the entire IV in </w:t>
      </w:r>
      <w:proofErr w:type="spellStart"/>
      <w:r>
        <w:t>coban</w:t>
      </w:r>
      <w:proofErr w:type="spellEnd"/>
      <w:r>
        <w:t xml:space="preserve"> and secure well.  </w:t>
      </w:r>
    </w:p>
    <w:p w:rsidR="00EA1A8B" w:rsidRDefault="00EA1A8B" w:rsidP="00EA1A8B"/>
    <w:p w:rsidR="00810FEE" w:rsidRDefault="00810FEE" w:rsidP="00EA1A8B">
      <w:r>
        <w:rPr>
          <w:noProof/>
          <w:lang w:eastAsia="en-US"/>
        </w:rPr>
        <w:drawing>
          <wp:inline distT="0" distB="0" distL="0" distR="0" wp14:anchorId="3C9E4180" wp14:editId="1E4398D4">
            <wp:extent cx="2743200" cy="2057400"/>
            <wp:effectExtent l="25400" t="0" r="0" b="0"/>
            <wp:docPr id="3" name="Picture 2" descr="IMG_2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60.JPG"/>
                    <pic:cNvPicPr/>
                  </pic:nvPicPr>
                  <pic:blipFill>
                    <a:blip r:embed="rId18"/>
                    <a:stretch>
                      <a:fillRect/>
                    </a:stretch>
                  </pic:blipFill>
                  <pic:spPr>
                    <a:xfrm>
                      <a:off x="0" y="0"/>
                      <a:ext cx="2743200" cy="2057400"/>
                    </a:xfrm>
                    <a:prstGeom prst="rect">
                      <a:avLst/>
                    </a:prstGeom>
                  </pic:spPr>
                </pic:pic>
              </a:graphicData>
            </a:graphic>
          </wp:inline>
        </w:drawing>
      </w:r>
    </w:p>
    <w:p w:rsidR="00810FEE" w:rsidRDefault="00810FEE" w:rsidP="00EA1A8B"/>
    <w:p w:rsidR="00810FEE" w:rsidRDefault="00810FEE" w:rsidP="00EA1A8B">
      <w:r>
        <w:rPr>
          <w:noProof/>
          <w:lang w:eastAsia="en-US"/>
        </w:rPr>
        <w:drawing>
          <wp:inline distT="0" distB="0" distL="0" distR="0" wp14:anchorId="224AC1E0" wp14:editId="28FC8572">
            <wp:extent cx="2717800" cy="2038350"/>
            <wp:effectExtent l="25400" t="0" r="0" b="0"/>
            <wp:docPr id="8" name="Picture 7" descr="IMG_2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61.JPG"/>
                    <pic:cNvPicPr/>
                  </pic:nvPicPr>
                  <pic:blipFill>
                    <a:blip r:embed="rId19"/>
                    <a:stretch>
                      <a:fillRect/>
                    </a:stretch>
                  </pic:blipFill>
                  <pic:spPr>
                    <a:xfrm>
                      <a:off x="0" y="0"/>
                      <a:ext cx="2717800" cy="2038350"/>
                    </a:xfrm>
                    <a:prstGeom prst="rect">
                      <a:avLst/>
                    </a:prstGeom>
                  </pic:spPr>
                </pic:pic>
              </a:graphicData>
            </a:graphic>
          </wp:inline>
        </w:drawing>
      </w:r>
    </w:p>
    <w:p w:rsidR="00810FEE" w:rsidRDefault="00810FEE" w:rsidP="00EA1A8B"/>
    <w:p w:rsidR="00EA1A8B" w:rsidRDefault="00810FEE" w:rsidP="00EA1A8B">
      <w:r>
        <w:rPr>
          <w:noProof/>
          <w:lang w:eastAsia="en-US"/>
        </w:rPr>
        <w:drawing>
          <wp:inline distT="0" distB="0" distL="0" distR="0" wp14:anchorId="7A981C6F" wp14:editId="3887CD1B">
            <wp:extent cx="2895600" cy="2171700"/>
            <wp:effectExtent l="25400" t="0" r="0" b="0"/>
            <wp:docPr id="9" name="Picture 8" descr="IMG_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59.JPG"/>
                    <pic:cNvPicPr/>
                  </pic:nvPicPr>
                  <pic:blipFill>
                    <a:blip r:embed="rId20"/>
                    <a:stretch>
                      <a:fillRect/>
                    </a:stretch>
                  </pic:blipFill>
                  <pic:spPr>
                    <a:xfrm>
                      <a:off x="0" y="0"/>
                      <a:ext cx="2895600" cy="2171700"/>
                    </a:xfrm>
                    <a:prstGeom prst="rect">
                      <a:avLst/>
                    </a:prstGeom>
                  </pic:spPr>
                </pic:pic>
              </a:graphicData>
            </a:graphic>
          </wp:inline>
        </w:drawing>
      </w:r>
    </w:p>
    <w:p w:rsidR="00321E83" w:rsidRDefault="00321E83" w:rsidP="00EA1A8B"/>
    <w:p w:rsidR="00321E83" w:rsidRDefault="00321E83" w:rsidP="00EA1A8B">
      <w:r>
        <w:t xml:space="preserve">Products:  </w:t>
      </w:r>
    </w:p>
    <w:p w:rsidR="00321E83" w:rsidRDefault="00321E83" w:rsidP="00EA1A8B"/>
    <w:p w:rsidR="00420DF8" w:rsidRDefault="00420DF8" w:rsidP="00EA1A8B">
      <w:r>
        <w:rPr>
          <w:noProof/>
          <w:lang w:eastAsia="en-US"/>
        </w:rPr>
        <w:drawing>
          <wp:inline distT="0" distB="0" distL="0" distR="0" wp14:anchorId="4CD4452C" wp14:editId="066E83F3">
            <wp:extent cx="3048000" cy="2286000"/>
            <wp:effectExtent l="25400" t="0" r="0" b="0"/>
            <wp:docPr id="16" name="Picture 15" descr="IMG_2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54.JPG"/>
                    <pic:cNvPicPr/>
                  </pic:nvPicPr>
                  <pic:blipFill>
                    <a:blip r:embed="rId21"/>
                    <a:stretch>
                      <a:fillRect/>
                    </a:stretch>
                  </pic:blipFill>
                  <pic:spPr>
                    <a:xfrm>
                      <a:off x="0" y="0"/>
                      <a:ext cx="3048000" cy="2286000"/>
                    </a:xfrm>
                    <a:prstGeom prst="rect">
                      <a:avLst/>
                    </a:prstGeom>
                  </pic:spPr>
                </pic:pic>
              </a:graphicData>
            </a:graphic>
          </wp:inline>
        </w:drawing>
      </w:r>
    </w:p>
    <w:p w:rsidR="00420DF8" w:rsidRDefault="00420DF8" w:rsidP="00EA1A8B"/>
    <w:p w:rsidR="00EA1A8B" w:rsidRDefault="00420DF8" w:rsidP="00EA1A8B">
      <w:r>
        <w:rPr>
          <w:noProof/>
          <w:lang w:eastAsia="en-US"/>
        </w:rPr>
        <w:drawing>
          <wp:inline distT="0" distB="0" distL="0" distR="0" wp14:anchorId="58C8C862" wp14:editId="29BC3FE7">
            <wp:extent cx="3115733" cy="2336800"/>
            <wp:effectExtent l="25400" t="0" r="8467" b="0"/>
            <wp:docPr id="17" name="Picture 16" descr="IMG_2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57.JPG"/>
                    <pic:cNvPicPr/>
                  </pic:nvPicPr>
                  <pic:blipFill>
                    <a:blip r:embed="rId22"/>
                    <a:stretch>
                      <a:fillRect/>
                    </a:stretch>
                  </pic:blipFill>
                  <pic:spPr>
                    <a:xfrm>
                      <a:off x="0" y="0"/>
                      <a:ext cx="3115733" cy="2336800"/>
                    </a:xfrm>
                    <a:prstGeom prst="rect">
                      <a:avLst/>
                    </a:prstGeom>
                  </pic:spPr>
                </pic:pic>
              </a:graphicData>
            </a:graphic>
          </wp:inline>
        </w:drawing>
      </w:r>
    </w:p>
    <w:p w:rsidR="00420DF8" w:rsidRDefault="00420DF8" w:rsidP="00EA1A8B">
      <w:r w:rsidRPr="00420DF8">
        <w:rPr>
          <w:noProof/>
          <w:lang w:eastAsia="en-US"/>
        </w:rPr>
        <w:drawing>
          <wp:inline distT="0" distB="0" distL="0" distR="0" wp14:anchorId="35EC54C3" wp14:editId="467CA07F">
            <wp:extent cx="2489200" cy="3318933"/>
            <wp:effectExtent l="25400" t="0" r="0" b="0"/>
            <wp:docPr id="20" name="Picture 18" descr="IMG_2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56.jpg"/>
                    <pic:cNvPicPr/>
                  </pic:nvPicPr>
                  <pic:blipFill>
                    <a:blip r:embed="rId23"/>
                    <a:stretch>
                      <a:fillRect/>
                    </a:stretch>
                  </pic:blipFill>
                  <pic:spPr>
                    <a:xfrm>
                      <a:off x="0" y="0"/>
                      <a:ext cx="2489200" cy="3318933"/>
                    </a:xfrm>
                    <a:prstGeom prst="rect">
                      <a:avLst/>
                    </a:prstGeom>
                  </pic:spPr>
                </pic:pic>
              </a:graphicData>
            </a:graphic>
          </wp:inline>
        </w:drawing>
      </w:r>
    </w:p>
    <w:p w:rsidR="00566F5C" w:rsidRDefault="00566F5C" w:rsidP="00EA1A8B"/>
    <w:p w:rsidR="00695039" w:rsidRDefault="00695039" w:rsidP="00566F5C">
      <w:pPr>
        <w:ind w:left="720"/>
      </w:pPr>
    </w:p>
    <w:sectPr w:rsidR="00695039" w:rsidSect="00774F3F">
      <w:pgSz w:w="12240" w:h="15840"/>
      <w:pgMar w:top="1440" w:right="1800" w:bottom="99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35561F"/>
    <w:multiLevelType w:val="hybridMultilevel"/>
    <w:tmpl w:val="C52E0A50"/>
    <w:lvl w:ilvl="0" w:tplc="5DE6AA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3C123F01"/>
    <w:multiLevelType w:val="hybridMultilevel"/>
    <w:tmpl w:val="9C9E02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5039"/>
    <w:rsid w:val="00124330"/>
    <w:rsid w:val="00124A58"/>
    <w:rsid w:val="001F34C0"/>
    <w:rsid w:val="00253AE8"/>
    <w:rsid w:val="003123D6"/>
    <w:rsid w:val="00321E83"/>
    <w:rsid w:val="003B7D8B"/>
    <w:rsid w:val="00410158"/>
    <w:rsid w:val="00420DF8"/>
    <w:rsid w:val="00507B80"/>
    <w:rsid w:val="00566F5C"/>
    <w:rsid w:val="006218E3"/>
    <w:rsid w:val="00695039"/>
    <w:rsid w:val="00761AE4"/>
    <w:rsid w:val="00774F3F"/>
    <w:rsid w:val="00784F23"/>
    <w:rsid w:val="00810FEE"/>
    <w:rsid w:val="00887249"/>
    <w:rsid w:val="009671D0"/>
    <w:rsid w:val="009D0469"/>
    <w:rsid w:val="009D6373"/>
    <w:rsid w:val="00A67E3E"/>
    <w:rsid w:val="00B96D61"/>
    <w:rsid w:val="00BA308F"/>
    <w:rsid w:val="00C47E35"/>
    <w:rsid w:val="00C601E7"/>
    <w:rsid w:val="00CF101D"/>
    <w:rsid w:val="00DA1714"/>
    <w:rsid w:val="00E23B02"/>
    <w:rsid w:val="00EA1A8B"/>
    <w:rsid w:val="00EA1E24"/>
    <w:rsid w:val="00F53BDB"/>
    <w:rsid w:val="00F63C2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1AE4"/>
    <w:pPr>
      <w:ind w:left="720"/>
      <w:contextualSpacing/>
    </w:pPr>
  </w:style>
  <w:style w:type="paragraph" w:styleId="BalloonText">
    <w:name w:val="Balloon Text"/>
    <w:basedOn w:val="Normal"/>
    <w:link w:val="BalloonTextChar"/>
    <w:uiPriority w:val="99"/>
    <w:semiHidden/>
    <w:unhideWhenUsed/>
    <w:rsid w:val="003123D6"/>
    <w:rPr>
      <w:rFonts w:ascii="Lucida Grande" w:hAnsi="Lucida Grande"/>
      <w:sz w:val="18"/>
      <w:szCs w:val="18"/>
    </w:rPr>
  </w:style>
  <w:style w:type="character" w:customStyle="1" w:styleId="BalloonTextChar">
    <w:name w:val="Balloon Text Char"/>
    <w:basedOn w:val="DefaultParagraphFont"/>
    <w:link w:val="BalloonText"/>
    <w:uiPriority w:val="99"/>
    <w:semiHidden/>
    <w:rsid w:val="003123D6"/>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1AE4"/>
    <w:pPr>
      <w:ind w:left="720"/>
      <w:contextualSpacing/>
    </w:pPr>
  </w:style>
  <w:style w:type="paragraph" w:styleId="BalloonText">
    <w:name w:val="Balloon Text"/>
    <w:basedOn w:val="Normal"/>
    <w:link w:val="BalloonTextChar"/>
    <w:uiPriority w:val="99"/>
    <w:semiHidden/>
    <w:unhideWhenUsed/>
    <w:rsid w:val="003123D6"/>
    <w:rPr>
      <w:rFonts w:ascii="Lucida Grande" w:hAnsi="Lucida Grande"/>
      <w:sz w:val="18"/>
      <w:szCs w:val="18"/>
    </w:rPr>
  </w:style>
  <w:style w:type="character" w:customStyle="1" w:styleId="BalloonTextChar">
    <w:name w:val="Balloon Text Char"/>
    <w:basedOn w:val="DefaultParagraphFont"/>
    <w:link w:val="BalloonText"/>
    <w:uiPriority w:val="99"/>
    <w:semiHidden/>
    <w:rsid w:val="003123D6"/>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pn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11</Pages>
  <Words>1002</Words>
  <Characters>5712</Characters>
  <Application>Microsoft Macintosh Word</Application>
  <DocSecurity>0</DocSecurity>
  <Lines>47</Lines>
  <Paragraphs>13</Paragraphs>
  <ScaleCrop>false</ScaleCrop>
  <Company>Stanford Department of Anesthesia</Company>
  <LinksUpToDate>false</LinksUpToDate>
  <CharactersWithSpaces>6701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iMac27</dc:creator>
  <cp:keywords/>
  <cp:lastModifiedBy>Brita Mittal</cp:lastModifiedBy>
  <cp:revision>2</cp:revision>
  <cp:lastPrinted>2011-03-03T18:21:00Z</cp:lastPrinted>
  <dcterms:created xsi:type="dcterms:W3CDTF">2017-06-15T00:24:00Z</dcterms:created>
  <dcterms:modified xsi:type="dcterms:W3CDTF">2017-06-15T00:24:00Z</dcterms:modified>
</cp:coreProperties>
</file>